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286E5" w14:textId="0B080028" w:rsidR="00A74838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noProof/>
          <w:sz w:val="24"/>
          <w:szCs w:val="24"/>
          <w:lang w:eastAsia="hr-HR"/>
        </w:rPr>
        <w:drawing>
          <wp:inline distT="0" distB="0" distL="0" distR="0" wp14:anchorId="4CFAA951" wp14:editId="473E5766">
            <wp:extent cx="1095375" cy="885825"/>
            <wp:effectExtent l="0" t="0" r="9525" b="9525"/>
            <wp:docPr id="153242619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5EE1F" w14:textId="65C4F1F8" w:rsidR="00DE7486" w:rsidRPr="00DE7486" w:rsidRDefault="00DE7486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ODLUKA O ODABIRU</w:t>
      </w:r>
    </w:p>
    <w:p w14:paraId="0AD6B363" w14:textId="2CE9448A" w:rsidR="00DE7486" w:rsidRPr="00DE7486" w:rsidRDefault="00DE7486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JN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853F51">
        <w:rPr>
          <w:rFonts w:asciiTheme="majorHAnsi" w:hAnsiTheme="majorHAnsi" w:cstheme="majorHAnsi"/>
          <w:b/>
          <w:bCs/>
          <w:sz w:val="24"/>
          <w:szCs w:val="24"/>
        </w:rPr>
        <w:t>11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>-24</w:t>
      </w:r>
    </w:p>
    <w:p w14:paraId="0EBC95B9" w14:textId="77777777" w:rsidR="00DE7486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DC7330A" w14:textId="77777777" w:rsidR="00DE7486" w:rsidRP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1. Naručitelj:</w:t>
      </w:r>
      <w:r w:rsidRPr="00DE7486">
        <w:rPr>
          <w:rFonts w:asciiTheme="majorHAnsi" w:hAnsiTheme="majorHAnsi" w:cstheme="majorHAnsi"/>
          <w:sz w:val="24"/>
          <w:szCs w:val="24"/>
        </w:rPr>
        <w:t xml:space="preserve"> PULA HERCULANEA d.o.o., Trg I. istarske brigade 14, 52100 Pula</w:t>
      </w:r>
    </w:p>
    <w:p w14:paraId="3DFDDC0D" w14:textId="51875D93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2.</w:t>
      </w:r>
      <w:r w:rsidRPr="00DE7486">
        <w:rPr>
          <w:rFonts w:asciiTheme="majorHAnsi" w:hAnsiTheme="majorHAnsi" w:cstheme="majorHAnsi"/>
          <w:sz w:val="24"/>
          <w:szCs w:val="24"/>
        </w:rPr>
        <w:t xml:space="preserve"> </w:t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Predmet i broj jednostavne nabave: </w:t>
      </w:r>
      <w:r w:rsidR="00853F51">
        <w:rPr>
          <w:rFonts w:asciiTheme="majorHAnsi" w:hAnsiTheme="majorHAnsi" w:cstheme="majorHAnsi"/>
          <w:sz w:val="24"/>
          <w:szCs w:val="24"/>
        </w:rPr>
        <w:t>TERETNO VOZILO SA PODIZNOM PLATFORMOM – UTOVARNOM RAMPOM (RABLJENO)</w:t>
      </w:r>
    </w:p>
    <w:p w14:paraId="4EEFBB42" w14:textId="2128488D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3. Vrsta postupka i zakonska osnova za provođenje postupka nabave: </w:t>
      </w:r>
      <w:r w:rsidRPr="00DE7486">
        <w:rPr>
          <w:rFonts w:asciiTheme="majorHAnsi" w:hAnsiTheme="majorHAnsi" w:cstheme="majorHAnsi"/>
          <w:sz w:val="24"/>
          <w:szCs w:val="24"/>
        </w:rPr>
        <w:t>sukladno članku 12. stavku 1. Zakona o javnoj nabavi (NN 120/16)</w:t>
      </w:r>
    </w:p>
    <w:p w14:paraId="7989F282" w14:textId="01D74B35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4. Vrsta ugovora:</w:t>
      </w:r>
      <w:r w:rsidRPr="00DE7486">
        <w:rPr>
          <w:rFonts w:asciiTheme="majorHAnsi" w:hAnsiTheme="majorHAnsi" w:cstheme="majorHAnsi"/>
          <w:sz w:val="24"/>
          <w:szCs w:val="24"/>
        </w:rPr>
        <w:t xml:space="preserve"> Ugovor o javnoj nabavi robe</w:t>
      </w:r>
    </w:p>
    <w:p w14:paraId="72ADA4B0" w14:textId="2CAF6BA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5. Odabir i razlozi:</w:t>
      </w:r>
    </w:p>
    <w:p w14:paraId="1EB89EF6" w14:textId="76D1B184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Temeljem prikuplj</w:t>
      </w:r>
      <w:r w:rsidR="00AA42DA">
        <w:rPr>
          <w:rFonts w:asciiTheme="majorHAnsi" w:hAnsiTheme="majorHAnsi" w:cstheme="majorHAnsi"/>
          <w:sz w:val="24"/>
          <w:szCs w:val="24"/>
        </w:rPr>
        <w:t>e</w:t>
      </w:r>
      <w:r w:rsidRPr="00DE7486">
        <w:rPr>
          <w:rFonts w:asciiTheme="majorHAnsi" w:hAnsiTheme="majorHAnsi" w:cstheme="majorHAnsi"/>
          <w:sz w:val="24"/>
          <w:szCs w:val="24"/>
        </w:rPr>
        <w:t>ne dokumentacije, Stručno povjerenstvo utvrdilo je da je:</w:t>
      </w:r>
    </w:p>
    <w:p w14:paraId="69BD4B11" w14:textId="2E83ED59" w:rsidR="00DE7486" w:rsidRPr="00DE7486" w:rsidRDefault="00853F51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AUTO 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 xml:space="preserve">BENUSSI d.o.o., </w:t>
      </w:r>
      <w:r>
        <w:rPr>
          <w:rFonts w:asciiTheme="majorHAnsi" w:hAnsiTheme="majorHAnsi" w:cstheme="majorHAnsi"/>
          <w:b/>
          <w:bCs/>
          <w:sz w:val="24"/>
          <w:szCs w:val="24"/>
        </w:rPr>
        <w:t>Industrijska ulica 2d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>
        <w:rPr>
          <w:rFonts w:asciiTheme="majorHAnsi" w:hAnsiTheme="majorHAnsi" w:cstheme="majorHAnsi"/>
          <w:b/>
          <w:bCs/>
          <w:sz w:val="24"/>
          <w:szCs w:val="24"/>
        </w:rPr>
        <w:t>52100 Pula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>, OIB:</w:t>
      </w:r>
      <w:r>
        <w:rPr>
          <w:rFonts w:asciiTheme="majorHAnsi" w:hAnsiTheme="majorHAnsi" w:cstheme="majorHAnsi"/>
          <w:b/>
          <w:bCs/>
          <w:sz w:val="24"/>
          <w:szCs w:val="24"/>
        </w:rPr>
        <w:t>96262119913</w:t>
      </w:r>
      <w:r w:rsidR="00AA42DA">
        <w:rPr>
          <w:rFonts w:asciiTheme="majorHAnsi" w:hAnsiTheme="majorHAnsi" w:cstheme="majorHAnsi"/>
          <w:sz w:val="24"/>
          <w:szCs w:val="24"/>
        </w:rPr>
        <w:t xml:space="preserve">, </w:t>
      </w:r>
      <w:r w:rsidR="00DE7486" w:rsidRPr="00DE7486">
        <w:rPr>
          <w:rFonts w:asciiTheme="majorHAnsi" w:hAnsiTheme="majorHAnsi" w:cstheme="majorHAnsi"/>
          <w:sz w:val="24"/>
          <w:szCs w:val="24"/>
        </w:rPr>
        <w:t xml:space="preserve">dostavio ponudu za koju se u postupku pregleda i ocjene utvrdilo da nije nepravilna, neprikladna i neprihvatljiva, te ne postoje osnove za isključenje ponuditelja. Ponuditelj je ispunio sve kriterije za odabir gospodarskog subjekta (uvjete sposobnosti), zadovoljio zahtjeve i uvjete vezane uz predmet nabave i tehničke specifikacije, te podnio ekonomski najpovoljniju ponudu s </w:t>
      </w:r>
      <w:r w:rsidR="00DE7486" w:rsidRPr="00AA42DA">
        <w:rPr>
          <w:rFonts w:asciiTheme="majorHAnsi" w:hAnsiTheme="majorHAnsi" w:cstheme="majorHAnsi"/>
          <w:b/>
          <w:bCs/>
          <w:sz w:val="24"/>
          <w:szCs w:val="24"/>
        </w:rPr>
        <w:t>kriterijem najniže cijene 100%</w:t>
      </w:r>
      <w:r w:rsidR="00DE7486" w:rsidRPr="00AA42DA">
        <w:rPr>
          <w:rFonts w:asciiTheme="majorHAnsi" w:hAnsiTheme="majorHAnsi" w:cstheme="majorHAnsi"/>
          <w:sz w:val="24"/>
          <w:szCs w:val="24"/>
        </w:rPr>
        <w:t>,</w:t>
      </w:r>
      <w:r w:rsidR="00DE7486" w:rsidRPr="00DE7486">
        <w:rPr>
          <w:rFonts w:asciiTheme="majorHAnsi" w:hAnsiTheme="majorHAnsi" w:cstheme="majorHAnsi"/>
          <w:sz w:val="24"/>
          <w:szCs w:val="24"/>
        </w:rPr>
        <w:t xml:space="preserve"> čija cijena nije veća od planiranih sredstava za nabavu.</w:t>
      </w:r>
    </w:p>
    <w:p w14:paraId="4B3B0428" w14:textId="4BF3FDBE" w:rsidR="00DE7486" w:rsidRPr="00AA42DA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AA42DA">
        <w:rPr>
          <w:rFonts w:asciiTheme="majorHAnsi" w:hAnsiTheme="majorHAnsi" w:cstheme="majorHAnsi"/>
          <w:b/>
          <w:bCs/>
          <w:sz w:val="24"/>
          <w:szCs w:val="24"/>
        </w:rPr>
        <w:t>Cijena ponude iznosi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853F51">
        <w:rPr>
          <w:rFonts w:asciiTheme="majorHAnsi" w:hAnsiTheme="majorHAnsi" w:cstheme="majorHAnsi"/>
          <w:b/>
          <w:bCs/>
          <w:sz w:val="24"/>
          <w:szCs w:val="24"/>
        </w:rPr>
        <w:t>24.300,00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Eura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bez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PDV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-a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>, odnosno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853F51">
        <w:rPr>
          <w:rFonts w:asciiTheme="majorHAnsi" w:hAnsiTheme="majorHAnsi" w:cstheme="majorHAnsi"/>
          <w:b/>
          <w:bCs/>
          <w:sz w:val="24"/>
          <w:szCs w:val="24"/>
        </w:rPr>
        <w:t>30.375,00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Eura sa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PDV-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om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27A9BB4A" w14:textId="77777777" w:rsidR="00DE7486" w:rsidRPr="00AA42DA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24AF0E72" w14:textId="6889FAAB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6. Razlog isključenja ponuditelja:</w:t>
      </w:r>
    </w:p>
    <w:p w14:paraId="0C69B63A" w14:textId="7347A545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Nema razloga isključenja.</w:t>
      </w:r>
    </w:p>
    <w:p w14:paraId="28087C01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6829634D" w14:textId="31DE5F7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7. Razlog za odbijanje ponuda:</w:t>
      </w:r>
    </w:p>
    <w:p w14:paraId="463309B5" w14:textId="262EF833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Nema razloga za odbijanje ponuda.</w:t>
      </w:r>
    </w:p>
    <w:p w14:paraId="6A071F72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28E0CC5C" w14:textId="4C864872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8. Uputa o pravnom lijeku:</w:t>
      </w:r>
    </w:p>
    <w:p w14:paraId="57ECDFF0" w14:textId="4942869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Žalba nije dozvoljena.</w:t>
      </w:r>
    </w:p>
    <w:p w14:paraId="54FB61E0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31453C7E" w14:textId="7C1712C4" w:rsidR="00DE7486" w:rsidRPr="00DE7486" w:rsidRDefault="00DE7486" w:rsidP="00DE7486">
      <w:pPr>
        <w:pStyle w:val="Tijeloteksta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9. Datum donošenja odluke o odabiru:</w:t>
      </w:r>
      <w:r w:rsidRPr="00DE7486">
        <w:rPr>
          <w:rFonts w:asciiTheme="majorHAnsi" w:hAnsiTheme="majorHAnsi" w:cstheme="majorHAnsi"/>
          <w:sz w:val="24"/>
          <w:szCs w:val="24"/>
        </w:rPr>
        <w:br/>
      </w:r>
      <w:r w:rsidR="00853F51">
        <w:rPr>
          <w:rFonts w:asciiTheme="majorHAnsi" w:hAnsiTheme="majorHAnsi" w:cstheme="majorHAnsi"/>
          <w:b w:val="0"/>
          <w:bCs w:val="0"/>
          <w:sz w:val="24"/>
          <w:szCs w:val="24"/>
        </w:rPr>
        <w:t>01.07.</w:t>
      </w:r>
      <w:r w:rsidRPr="00DE7486">
        <w:rPr>
          <w:rFonts w:asciiTheme="majorHAnsi" w:hAnsiTheme="majorHAnsi" w:cstheme="majorHAnsi"/>
          <w:b w:val="0"/>
          <w:bCs w:val="0"/>
          <w:sz w:val="24"/>
          <w:szCs w:val="24"/>
        </w:rPr>
        <w:t>202</w:t>
      </w:r>
      <w:r w:rsidR="00C4687C">
        <w:rPr>
          <w:rFonts w:asciiTheme="majorHAnsi" w:hAnsiTheme="majorHAnsi" w:cstheme="majorHAnsi"/>
          <w:b w:val="0"/>
          <w:bCs w:val="0"/>
          <w:sz w:val="24"/>
          <w:szCs w:val="24"/>
        </w:rPr>
        <w:t>4</w:t>
      </w:r>
      <w:r w:rsidRPr="00DE7486">
        <w:rPr>
          <w:rFonts w:asciiTheme="majorHAnsi" w:hAnsiTheme="majorHAnsi" w:cstheme="majorHAnsi"/>
          <w:b w:val="0"/>
          <w:bCs w:val="0"/>
          <w:sz w:val="24"/>
          <w:szCs w:val="24"/>
        </w:rPr>
        <w:t>. godine</w:t>
      </w:r>
    </w:p>
    <w:p w14:paraId="5A8A8BD1" w14:textId="77777777" w:rsid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56C54CE" w14:textId="7AEBD659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53F51">
        <w:rPr>
          <w:rFonts w:asciiTheme="majorHAnsi" w:hAnsiTheme="majorHAnsi" w:cstheme="majorHAnsi"/>
        </w:rPr>
        <w:t xml:space="preserve">U Puli, </w:t>
      </w:r>
      <w:r w:rsidR="00853F51" w:rsidRPr="00853F51">
        <w:rPr>
          <w:rFonts w:asciiTheme="majorHAnsi" w:hAnsiTheme="majorHAnsi" w:cstheme="majorHAnsi"/>
        </w:rPr>
        <w:t>01.07</w:t>
      </w:r>
      <w:r w:rsidRPr="00853F51">
        <w:rPr>
          <w:rFonts w:asciiTheme="majorHAnsi" w:hAnsiTheme="majorHAnsi" w:cstheme="majorHAnsi"/>
        </w:rPr>
        <w:t>.202</w:t>
      </w:r>
      <w:r w:rsidR="00C4687C" w:rsidRPr="00853F51">
        <w:rPr>
          <w:rFonts w:asciiTheme="majorHAnsi" w:hAnsiTheme="majorHAnsi" w:cstheme="majorHAnsi"/>
        </w:rPr>
        <w:t>4</w:t>
      </w:r>
      <w:r w:rsidRPr="00853F51">
        <w:rPr>
          <w:rFonts w:asciiTheme="majorHAnsi" w:hAnsiTheme="majorHAnsi" w:cstheme="majorHAnsi"/>
        </w:rPr>
        <w:t>. godine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Pula </w:t>
      </w:r>
      <w:proofErr w:type="spellStart"/>
      <w:r w:rsidRPr="00DE7486">
        <w:rPr>
          <w:rFonts w:asciiTheme="majorHAnsi" w:hAnsiTheme="majorHAnsi" w:cstheme="majorHAnsi"/>
          <w:b/>
          <w:bCs/>
          <w:sz w:val="24"/>
          <w:szCs w:val="24"/>
        </w:rPr>
        <w:t>Herculanea</w:t>
      </w:r>
      <w:proofErr w:type="spellEnd"/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 d.o.o.</w:t>
      </w:r>
    </w:p>
    <w:p w14:paraId="1F97BFE6" w14:textId="771EB32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  <w:t>Stručno povjerenstvo</w:t>
      </w:r>
    </w:p>
    <w:sectPr w:rsidR="00DE7486" w:rsidRPr="00DE7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86"/>
    <w:rsid w:val="00853F51"/>
    <w:rsid w:val="00A74838"/>
    <w:rsid w:val="00AA42DA"/>
    <w:rsid w:val="00C4687C"/>
    <w:rsid w:val="00DE7486"/>
    <w:rsid w:val="00E16156"/>
    <w:rsid w:val="00EB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52BF"/>
  <w15:chartTrackingRefBased/>
  <w15:docId w15:val="{5D865ED0-AE00-4BE7-9D1F-CC263EEF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DE7486"/>
    <w:rPr>
      <w:b/>
      <w:bCs/>
    </w:rPr>
  </w:style>
  <w:style w:type="character" w:customStyle="1" w:styleId="TijelotekstaChar">
    <w:name w:val="Tijelo teksta Char"/>
    <w:basedOn w:val="Zadanifontodlomka"/>
    <w:link w:val="Tijeloteksta"/>
    <w:uiPriority w:val="99"/>
    <w:rsid w:val="00DE7486"/>
    <w:rPr>
      <w:b/>
      <w:bCs/>
    </w:rPr>
  </w:style>
  <w:style w:type="paragraph" w:styleId="Bezproreda">
    <w:name w:val="No Spacing"/>
    <w:uiPriority w:val="1"/>
    <w:qFormat/>
    <w:rsid w:val="00DE74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99D12.E9A028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Radola</dc:creator>
  <cp:keywords/>
  <dc:description/>
  <cp:lastModifiedBy>Emanuela Radola</cp:lastModifiedBy>
  <cp:revision>4</cp:revision>
  <dcterms:created xsi:type="dcterms:W3CDTF">2023-06-12T10:25:00Z</dcterms:created>
  <dcterms:modified xsi:type="dcterms:W3CDTF">2024-07-01T07:49:00Z</dcterms:modified>
</cp:coreProperties>
</file>